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proofErr w:type="spellStart"/>
      <w:r w:rsidRPr="002B7D01">
        <w:rPr>
          <w:rFonts w:ascii="Arial" w:eastAsia="Times New Roman" w:hAnsi="Arial" w:cs="Arial"/>
          <w:color w:val="403B38"/>
          <w:sz w:val="19"/>
          <w:szCs w:val="19"/>
        </w:rPr>
        <w:t>Tiếp</w:t>
      </w:r>
      <w:proofErr w:type="spellEnd"/>
      <w:r w:rsidRPr="002B7D01">
        <w:rPr>
          <w:rFonts w:ascii="Arial" w:eastAsia="Times New Roman" w:hAnsi="Arial" w:cs="Arial"/>
          <w:color w:val="403B38"/>
          <w:sz w:val="19"/>
          <w:szCs w:val="19"/>
        </w:rPr>
        <w:t xml:space="preserve"> </w:t>
      </w:r>
      <w:proofErr w:type="spellStart"/>
      <w:proofErr w:type="gramStart"/>
      <w:r w:rsidRPr="002B7D01">
        <w:rPr>
          <w:rFonts w:ascii="Arial" w:eastAsia="Times New Roman" w:hAnsi="Arial" w:cs="Arial"/>
          <w:color w:val="403B38"/>
          <w:sz w:val="19"/>
          <w:szCs w:val="19"/>
        </w:rPr>
        <w:t>theo</w:t>
      </w:r>
      <w:proofErr w:type="spellEnd"/>
      <w:proofErr w:type="gram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bài</w:t>
      </w:r>
      <w:proofErr w:type="spellEnd"/>
      <w:r w:rsidRPr="002B7D01">
        <w:rPr>
          <w:rFonts w:ascii="Arial" w:eastAsia="Times New Roman" w:hAnsi="Arial" w:cs="Arial"/>
          <w:color w:val="403B38"/>
          <w:sz w:val="19"/>
        </w:rPr>
        <w:t> </w:t>
      </w:r>
      <w:hyperlink r:id="rId6" w:tgtFrame="_blank" w:history="1">
        <w:r w:rsidRPr="002B7D01">
          <w:rPr>
            <w:rFonts w:ascii="Arial" w:eastAsia="Times New Roman" w:hAnsi="Arial" w:cs="Arial"/>
            <w:color w:val="0000FF"/>
            <w:sz w:val="19"/>
          </w:rPr>
          <w:t>Useful expression and linking words for writing</w:t>
        </w:r>
      </w:hyperlink>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ArrowEnglish</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chia</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sẻ</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đến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các</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bạn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vốn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ngôn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ngữ</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hữu</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dụng</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và</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đặc</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biệt</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cần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thiết</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để</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chuẩn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bị</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tốt</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cho</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cả</w:t>
      </w:r>
      <w:proofErr w:type="spellEnd"/>
      <w:r w:rsidRPr="002B7D01">
        <w:rPr>
          <w:rFonts w:ascii="Arial" w:eastAsia="Times New Roman" w:hAnsi="Arial" w:cs="Arial"/>
          <w:color w:val="403B38"/>
          <w:sz w:val="19"/>
          <w:szCs w:val="19"/>
        </w:rPr>
        <w:t xml:space="preserve"> 3 </w:t>
      </w:r>
      <w:proofErr w:type="spellStart"/>
      <w:r w:rsidRPr="002B7D01">
        <w:rPr>
          <w:rFonts w:ascii="Arial" w:eastAsia="Times New Roman" w:hAnsi="Arial" w:cs="Arial"/>
          <w:color w:val="403B38"/>
          <w:sz w:val="19"/>
          <w:szCs w:val="19"/>
        </w:rPr>
        <w:t>phần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trong</w:t>
      </w:r>
      <w:proofErr w:type="spellEnd"/>
      <w:r w:rsidRPr="002B7D01">
        <w:rPr>
          <w:rFonts w:ascii="Arial" w:eastAsia="Times New Roman" w:hAnsi="Arial" w:cs="Arial"/>
          <w:color w:val="403B38"/>
          <w:sz w:val="19"/>
        </w:rPr>
        <w:t> </w:t>
      </w:r>
      <w:hyperlink r:id="rId7" w:tgtFrame="_blank" w:history="1">
        <w:r w:rsidRPr="002B7D01">
          <w:rPr>
            <w:rFonts w:ascii="Arial" w:eastAsia="Times New Roman" w:hAnsi="Arial" w:cs="Arial"/>
            <w:color w:val="0000FF"/>
            <w:sz w:val="19"/>
          </w:rPr>
          <w:t>IELTS Speaking</w:t>
        </w:r>
      </w:hyperlink>
      <w:r w:rsidRPr="002B7D01">
        <w:rPr>
          <w:rFonts w:ascii="Arial" w:eastAsia="Times New Roman" w:hAnsi="Arial" w:cs="Arial"/>
          <w:color w:val="403B38"/>
          <w:sz w:val="19"/>
          <w:szCs w:val="19"/>
        </w:rPr>
        <w:t xml:space="preserve">. </w:t>
      </w:r>
      <w:proofErr w:type="spellStart"/>
      <w:proofErr w:type="gramStart"/>
      <w:r w:rsidRPr="002B7D01">
        <w:rPr>
          <w:rFonts w:ascii="Arial" w:eastAsia="Times New Roman" w:hAnsi="Arial" w:cs="Arial"/>
          <w:color w:val="403B38"/>
          <w:sz w:val="19"/>
          <w:szCs w:val="19"/>
        </w:rPr>
        <w:t>Những</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từ</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cụm</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từ</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này</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nhìn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khá</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quen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thuộc</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tuy</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nhiên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đòi</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hỏi</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chúng</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ta</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phải</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thực</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hành</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thường</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xuyên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để</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có</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thể</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áp</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dụng</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vào</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bài</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nói</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của</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mình</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một</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cách</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tự</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nhiên</w:t>
      </w:r>
      <w:proofErr w:type="spellEnd"/>
      <w:r w:rsidRPr="002B7D01">
        <w:rPr>
          <w:rFonts w:ascii="Arial" w:eastAsia="Times New Roman" w:hAnsi="Arial" w:cs="Arial"/>
          <w:color w:val="403B38"/>
          <w:sz w:val="19"/>
          <w:szCs w:val="19"/>
        </w:rPr>
        <w:t xml:space="preserve"> </w:t>
      </w:r>
      <w:proofErr w:type="spellStart"/>
      <w:r w:rsidRPr="002B7D01">
        <w:rPr>
          <w:rFonts w:ascii="Arial" w:eastAsia="Times New Roman" w:hAnsi="Arial" w:cs="Arial"/>
          <w:color w:val="403B38"/>
          <w:sz w:val="19"/>
          <w:szCs w:val="19"/>
        </w:rPr>
        <w:t>nhất</w:t>
      </w:r>
      <w:proofErr w:type="spellEnd"/>
      <w:r w:rsidRPr="002B7D01">
        <w:rPr>
          <w:rFonts w:ascii="Arial" w:eastAsia="Times New Roman" w:hAnsi="Arial" w:cs="Arial"/>
          <w:color w:val="403B38"/>
          <w:sz w:val="19"/>
          <w:szCs w:val="19"/>
        </w:rPr>
        <w:t>.</w:t>
      </w:r>
      <w:proofErr w:type="gramEnd"/>
    </w:p>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u w:val="single"/>
        </w:rPr>
        <w:t>Part 1</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At the moment I’m living/studying/working...</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Before that I lived in...</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Recently, I’ve been to France/started playing football, etc.</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w:t>
      </w:r>
      <w:proofErr w:type="gramStart"/>
      <w:r w:rsidRPr="002B7D01">
        <w:rPr>
          <w:rFonts w:ascii="Arial" w:eastAsia="Times New Roman" w:hAnsi="Arial" w:cs="Arial"/>
          <w:color w:val="403B38"/>
          <w:sz w:val="19"/>
          <w:szCs w:val="19"/>
        </w:rPr>
        <w:t>note</w:t>
      </w:r>
      <w:proofErr w:type="gramEnd"/>
      <w:r w:rsidRPr="002B7D01">
        <w:rPr>
          <w:rFonts w:ascii="Arial" w:eastAsia="Times New Roman" w:hAnsi="Arial" w:cs="Arial"/>
          <w:color w:val="403B38"/>
          <w:sz w:val="19"/>
          <w:szCs w:val="19"/>
        </w:rPr>
        <w:t xml:space="preserve"> the use of the present perfect here)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I’m planning </w:t>
      </w:r>
      <w:proofErr w:type="gramStart"/>
      <w:r w:rsidRPr="002B7D01">
        <w:rPr>
          <w:rFonts w:ascii="Arial" w:eastAsia="Times New Roman" w:hAnsi="Arial" w:cs="Arial"/>
          <w:color w:val="403B38"/>
          <w:sz w:val="19"/>
          <w:szCs w:val="19"/>
        </w:rPr>
        <w:t>to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After that I’ll </w:t>
      </w:r>
      <w:proofErr w:type="gramStart"/>
      <w:r w:rsidRPr="002B7D01">
        <w:rPr>
          <w:rFonts w:ascii="Arial" w:eastAsia="Times New Roman" w:hAnsi="Arial" w:cs="Arial"/>
          <w:color w:val="403B38"/>
          <w:sz w:val="19"/>
          <w:szCs w:val="19"/>
        </w:rPr>
        <w:t>probably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 prefer (followed by a noun) Scotland because...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I’d rather (followed by verb) live in Australia because...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Both my father and </w:t>
      </w:r>
      <w:proofErr w:type="gramStart"/>
      <w:r w:rsidRPr="002B7D01">
        <w:rPr>
          <w:rFonts w:ascii="Arial" w:eastAsia="Times New Roman" w:hAnsi="Arial" w:cs="Arial"/>
          <w:color w:val="403B38"/>
          <w:sz w:val="19"/>
          <w:szCs w:val="19"/>
        </w:rPr>
        <w:t>mother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Neither of my brothers...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None of my friends...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Pr>
          <w:rFonts w:ascii="Arial" w:eastAsia="Times New Roman" w:hAnsi="Arial" w:cs="Arial"/>
          <w:noProof/>
          <w:color w:val="403B38"/>
          <w:sz w:val="19"/>
          <w:szCs w:val="19"/>
        </w:rPr>
        <w:drawing>
          <wp:inline distT="0" distB="0" distL="0" distR="0">
            <wp:extent cx="2861945" cy="1033145"/>
            <wp:effectExtent l="19050" t="0" r="0" b="0"/>
            <wp:docPr id="1" name="Picture 1" descr="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aking"/>
                    <pic:cNvPicPr>
                      <a:picLocks noChangeAspect="1" noChangeArrowheads="1"/>
                    </pic:cNvPicPr>
                  </pic:nvPicPr>
                  <pic:blipFill>
                    <a:blip r:embed="rId8"/>
                    <a:srcRect/>
                    <a:stretch>
                      <a:fillRect/>
                    </a:stretch>
                  </pic:blipFill>
                  <pic:spPr bwMode="auto">
                    <a:xfrm>
                      <a:off x="0" y="0"/>
                      <a:ext cx="2861945" cy="1033145"/>
                    </a:xfrm>
                    <a:prstGeom prst="rect">
                      <a:avLst/>
                    </a:prstGeom>
                    <a:noFill/>
                    <a:ln w="9525">
                      <a:noFill/>
                      <a:miter lim="800000"/>
                      <a:headEnd/>
                      <a:tailEnd/>
                    </a:ln>
                  </pic:spPr>
                </pic:pic>
              </a:graphicData>
            </a:graphic>
          </wp:inline>
        </w:drawing>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It depends. Sometimes I like cooking, and sometimes I’m just too tired.</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Definitely, I love it! It’s...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proofErr w:type="spellStart"/>
      <w:proofErr w:type="gramStart"/>
      <w:r w:rsidRPr="002B7D01">
        <w:rPr>
          <w:rFonts w:ascii="Arial" w:eastAsia="Times New Roman" w:hAnsi="Arial" w:cs="Arial"/>
          <w:color w:val="403B38"/>
          <w:sz w:val="19"/>
          <w:szCs w:val="19"/>
        </w:rPr>
        <w:t>Mmm</w:t>
      </w:r>
      <w:proofErr w:type="spellEnd"/>
      <w:r w:rsidRPr="002B7D01">
        <w:rPr>
          <w:rFonts w:ascii="Arial" w:eastAsia="Times New Roman" w:hAnsi="Arial" w:cs="Arial"/>
          <w:color w:val="403B38"/>
          <w:sz w:val="19"/>
          <w:szCs w:val="19"/>
        </w:rPr>
        <w:t>, possibly.</w:t>
      </w:r>
      <w:proofErr w:type="gramEnd"/>
      <w:r w:rsidRPr="002B7D01">
        <w:rPr>
          <w:rFonts w:ascii="Arial" w:eastAsia="Times New Roman" w:hAnsi="Arial" w:cs="Arial"/>
          <w:color w:val="403B38"/>
          <w:sz w:val="19"/>
          <w:szCs w:val="19"/>
        </w:rPr>
        <w:t xml:space="preserve"> It depends on the weather really.</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Generally I think it’s a good idea because...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Well, it’s very different because...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Let me think/see</w:t>
      </w:r>
      <w:proofErr w:type="gramStart"/>
      <w:r w:rsidRPr="002B7D01">
        <w:rPr>
          <w:rFonts w:ascii="Arial" w:eastAsia="Times New Roman" w:hAnsi="Arial" w:cs="Arial"/>
          <w:color w:val="403B38"/>
          <w:sz w:val="19"/>
          <w:szCs w:val="19"/>
        </w:rPr>
        <w:t>,...</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I’m not really sure, but perhaps...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That’s a good question/point. I suppose...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lastRenderedPageBreak/>
        <w:t>I haven’t really given that much thought before but...</w:t>
      </w:r>
    </w:p>
    <w:tbl>
      <w:tblPr>
        <w:tblW w:w="6053" w:type="dxa"/>
        <w:tblCellMar>
          <w:top w:w="15" w:type="dxa"/>
          <w:left w:w="15" w:type="dxa"/>
          <w:bottom w:w="15" w:type="dxa"/>
          <w:right w:w="15" w:type="dxa"/>
        </w:tblCellMar>
        <w:tblLook w:val="04A0"/>
      </w:tblPr>
      <w:tblGrid>
        <w:gridCol w:w="6053"/>
      </w:tblGrid>
      <w:tr w:rsidR="002B7D01" w:rsidRPr="002B7D01" w:rsidTr="002B7D01">
        <w:tc>
          <w:tcPr>
            <w:tcW w:w="0" w:type="auto"/>
            <w:tcBorders>
              <w:top w:val="single" w:sz="4" w:space="0" w:color="FF9933"/>
              <w:left w:val="single" w:sz="4" w:space="0" w:color="FF9933"/>
              <w:bottom w:val="single" w:sz="4" w:space="0" w:color="FF9933"/>
              <w:right w:val="single" w:sz="4" w:space="0" w:color="FF9933"/>
            </w:tcBorders>
            <w:shd w:val="clear" w:color="auto" w:fill="FFE4B5"/>
            <w:tcMar>
              <w:top w:w="13" w:type="dxa"/>
              <w:left w:w="13" w:type="dxa"/>
              <w:bottom w:w="13" w:type="dxa"/>
              <w:right w:w="13" w:type="dxa"/>
            </w:tcMar>
            <w:vAlign w:val="center"/>
            <w:hideMark/>
          </w:tcPr>
          <w:p w:rsidR="002B7D01" w:rsidRPr="002B7D01" w:rsidRDefault="002B7D01" w:rsidP="002B7D01">
            <w:pPr>
              <w:spacing w:after="0" w:line="240" w:lineRule="auto"/>
              <w:ind w:left="400"/>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Remember:</w:t>
            </w:r>
          </w:p>
          <w:p w:rsidR="002B7D01" w:rsidRPr="002B7D01" w:rsidRDefault="002B7D01" w:rsidP="002B7D01">
            <w:pPr>
              <w:spacing w:before="133" w:after="133" w:line="240" w:lineRule="auto"/>
              <w:ind w:left="800"/>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One-word answers are not acceptable</w:t>
            </w:r>
          </w:p>
          <w:p w:rsidR="002B7D01" w:rsidRPr="002B7D01" w:rsidRDefault="002B7D01" w:rsidP="002B7D01">
            <w:pPr>
              <w:spacing w:before="133" w:after="133" w:line="240" w:lineRule="auto"/>
              <w:ind w:left="800"/>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Always add some extra information to your answer</w:t>
            </w:r>
          </w:p>
        </w:tc>
      </w:tr>
    </w:tbl>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u w:val="single"/>
        </w:rPr>
        <w:t>Part 2</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The best/worst thing about...is/was...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The thing I really like (d)/hate (d) about ... is/</w:t>
      </w:r>
      <w:proofErr w:type="gramStart"/>
      <w:r w:rsidRPr="002B7D01">
        <w:rPr>
          <w:rFonts w:ascii="Arial" w:eastAsia="Times New Roman" w:hAnsi="Arial" w:cs="Arial"/>
          <w:color w:val="403B38"/>
          <w:sz w:val="19"/>
          <w:szCs w:val="19"/>
        </w:rPr>
        <w:t>was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One of the problems with ... is/</w:t>
      </w:r>
      <w:proofErr w:type="gramStart"/>
      <w:r w:rsidRPr="002B7D01">
        <w:rPr>
          <w:rFonts w:ascii="Arial" w:eastAsia="Times New Roman" w:hAnsi="Arial" w:cs="Arial"/>
          <w:color w:val="403B38"/>
          <w:sz w:val="19"/>
          <w:szCs w:val="19"/>
        </w:rPr>
        <w:t>was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 particularly remember ... </w:t>
      </w:r>
      <w:proofErr w:type="gramStart"/>
      <w:r w:rsidRPr="002B7D01">
        <w:rPr>
          <w:rFonts w:ascii="Arial" w:eastAsia="Times New Roman" w:hAnsi="Arial" w:cs="Arial"/>
          <w:color w:val="403B38"/>
          <w:sz w:val="19"/>
          <w:szCs w:val="19"/>
        </w:rPr>
        <w:t>because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I’ll never forget ... </w:t>
      </w:r>
      <w:proofErr w:type="gramStart"/>
      <w:r w:rsidRPr="002B7D01">
        <w:rPr>
          <w:rFonts w:ascii="Arial" w:eastAsia="Times New Roman" w:hAnsi="Arial" w:cs="Arial"/>
          <w:color w:val="403B38"/>
          <w:sz w:val="19"/>
          <w:szCs w:val="19"/>
        </w:rPr>
        <w:t>because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Pr>
          <w:rFonts w:ascii="Arial" w:eastAsia="Times New Roman" w:hAnsi="Arial" w:cs="Arial"/>
          <w:noProof/>
          <w:color w:val="403B38"/>
          <w:sz w:val="19"/>
          <w:szCs w:val="19"/>
        </w:rPr>
        <w:drawing>
          <wp:inline distT="0" distB="0" distL="0" distR="0">
            <wp:extent cx="2861945" cy="1303655"/>
            <wp:effectExtent l="19050" t="0" r="0" b="0"/>
            <wp:docPr id="2" name="Picture 2" descr="speaki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eaking1"/>
                    <pic:cNvPicPr>
                      <a:picLocks noChangeAspect="1" noChangeArrowheads="1"/>
                    </pic:cNvPicPr>
                  </pic:nvPicPr>
                  <pic:blipFill>
                    <a:blip r:embed="rId9"/>
                    <a:srcRect/>
                    <a:stretch>
                      <a:fillRect/>
                    </a:stretch>
                  </pic:blipFill>
                  <pic:spPr bwMode="auto">
                    <a:xfrm>
                      <a:off x="0" y="0"/>
                      <a:ext cx="2861945" cy="1303655"/>
                    </a:xfrm>
                    <a:prstGeom prst="rect">
                      <a:avLst/>
                    </a:prstGeom>
                    <a:noFill/>
                    <a:ln w="9525">
                      <a:noFill/>
                      <a:miter lim="800000"/>
                      <a:headEnd/>
                      <a:tailEnd/>
                    </a:ln>
                  </pic:spPr>
                </pic:pic>
              </a:graphicData>
            </a:graphic>
          </wp:inline>
        </w:drawing>
      </w:r>
    </w:p>
    <w:tbl>
      <w:tblPr>
        <w:tblW w:w="6067" w:type="dxa"/>
        <w:tblCellMar>
          <w:top w:w="15" w:type="dxa"/>
          <w:left w:w="15" w:type="dxa"/>
          <w:bottom w:w="15" w:type="dxa"/>
          <w:right w:w="15" w:type="dxa"/>
        </w:tblCellMar>
        <w:tblLook w:val="04A0"/>
      </w:tblPr>
      <w:tblGrid>
        <w:gridCol w:w="6067"/>
      </w:tblGrid>
      <w:tr w:rsidR="002B7D01" w:rsidRPr="002B7D01" w:rsidTr="002B7D01">
        <w:tc>
          <w:tcPr>
            <w:tcW w:w="0" w:type="auto"/>
            <w:tcBorders>
              <w:top w:val="single" w:sz="4" w:space="0" w:color="FF9933"/>
              <w:left w:val="single" w:sz="4" w:space="0" w:color="FF9933"/>
              <w:bottom w:val="single" w:sz="4" w:space="0" w:color="FF9933"/>
              <w:right w:val="single" w:sz="4" w:space="0" w:color="FF9933"/>
            </w:tcBorders>
            <w:shd w:val="clear" w:color="auto" w:fill="FFE4B5"/>
            <w:tcMar>
              <w:top w:w="13" w:type="dxa"/>
              <w:left w:w="13" w:type="dxa"/>
              <w:bottom w:w="13" w:type="dxa"/>
              <w:right w:w="13" w:type="dxa"/>
            </w:tcMar>
            <w:vAlign w:val="center"/>
            <w:hideMark/>
          </w:tcPr>
          <w:p w:rsidR="002B7D01" w:rsidRPr="002B7D01" w:rsidRDefault="002B7D01" w:rsidP="002B7D01">
            <w:pPr>
              <w:spacing w:after="0" w:line="240" w:lineRule="auto"/>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Remember</w:t>
            </w:r>
          </w:p>
          <w:p w:rsidR="002B7D01" w:rsidRPr="002B7D01" w:rsidRDefault="002B7D01" w:rsidP="002B7D01">
            <w:pPr>
              <w:spacing w:before="133" w:after="133" w:line="240" w:lineRule="auto"/>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It is important to keep talking, but don't talk about things which are not related to the topic</w:t>
            </w:r>
          </w:p>
        </w:tc>
      </w:tr>
    </w:tbl>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u w:val="single"/>
        </w:rPr>
        <w:t>Part 3</w:t>
      </w:r>
    </w:p>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rPr>
        <w:t>Comparing and contrasting</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On the one hand ... on the other </w:t>
      </w:r>
      <w:proofErr w:type="gramStart"/>
      <w:r w:rsidRPr="002B7D01">
        <w:rPr>
          <w:rFonts w:ascii="Arial" w:eastAsia="Times New Roman" w:hAnsi="Arial" w:cs="Arial"/>
          <w:color w:val="403B38"/>
          <w:sz w:val="19"/>
          <w:szCs w:val="19"/>
        </w:rPr>
        <w:t>hand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proofErr w:type="gramStart"/>
      <w:r w:rsidRPr="002B7D01">
        <w:rPr>
          <w:rFonts w:ascii="Arial" w:eastAsia="Times New Roman" w:hAnsi="Arial" w:cs="Arial"/>
          <w:color w:val="403B38"/>
          <w:sz w:val="19"/>
          <w:szCs w:val="19"/>
        </w:rPr>
        <w:t>Well, ...</w:t>
      </w:r>
      <w:proofErr w:type="gramEnd"/>
      <w:r w:rsidRPr="002B7D01">
        <w:rPr>
          <w:rFonts w:ascii="Arial" w:eastAsia="Times New Roman" w:hAnsi="Arial" w:cs="Arial"/>
          <w:color w:val="403B38"/>
          <w:sz w:val="19"/>
          <w:szCs w:val="19"/>
        </w:rPr>
        <w:t xml:space="preserve"> isn’t as... as ...</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 </w:t>
      </w:r>
      <w:proofErr w:type="gramStart"/>
      <w:r w:rsidRPr="002B7D01">
        <w:rPr>
          <w:rFonts w:ascii="Arial" w:eastAsia="Times New Roman" w:hAnsi="Arial" w:cs="Arial"/>
          <w:color w:val="403B38"/>
          <w:sz w:val="19"/>
          <w:szCs w:val="19"/>
        </w:rPr>
        <w:t>is</w:t>
      </w:r>
      <w:proofErr w:type="gramEnd"/>
      <w:r w:rsidRPr="002B7D01">
        <w:rPr>
          <w:rFonts w:ascii="Arial" w:eastAsia="Times New Roman" w:hAnsi="Arial" w:cs="Arial"/>
          <w:color w:val="403B38"/>
          <w:sz w:val="19"/>
          <w:szCs w:val="19"/>
        </w:rPr>
        <w:t xml:space="preserve"> nowhere near as ... as ...</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I’d </w:t>
      </w:r>
      <w:proofErr w:type="gramStart"/>
      <w:r w:rsidRPr="002B7D01">
        <w:rPr>
          <w:rFonts w:ascii="Arial" w:eastAsia="Times New Roman" w:hAnsi="Arial" w:cs="Arial"/>
          <w:color w:val="403B38"/>
          <w:sz w:val="19"/>
          <w:szCs w:val="19"/>
        </w:rPr>
        <w:t>rather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I’d much prefer (to</w:t>
      </w:r>
      <w:proofErr w:type="gramStart"/>
      <w:r w:rsidRPr="002B7D01">
        <w:rPr>
          <w:rFonts w:ascii="Arial" w:eastAsia="Times New Roman" w:hAnsi="Arial" w:cs="Arial"/>
          <w:color w:val="403B38"/>
          <w:sz w:val="19"/>
          <w:szCs w:val="19"/>
        </w:rPr>
        <w: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It depends (on)...</w:t>
      </w:r>
    </w:p>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rPr>
        <w:t>Making predictions/talking about the future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There’s a good chance </w:t>
      </w:r>
      <w:proofErr w:type="gramStart"/>
      <w:r w:rsidRPr="002B7D01">
        <w:rPr>
          <w:rFonts w:ascii="Arial" w:eastAsia="Times New Roman" w:hAnsi="Arial" w:cs="Arial"/>
          <w:color w:val="403B38"/>
          <w:sz w:val="19"/>
          <w:szCs w:val="19"/>
        </w:rPr>
        <w:t>that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lastRenderedPageBreak/>
        <w:t xml:space="preserve">I doubt very much </w:t>
      </w:r>
      <w:proofErr w:type="gramStart"/>
      <w:r w:rsidRPr="002B7D01">
        <w:rPr>
          <w:rFonts w:ascii="Arial" w:eastAsia="Times New Roman" w:hAnsi="Arial" w:cs="Arial"/>
          <w:color w:val="403B38"/>
          <w:sz w:val="19"/>
          <w:szCs w:val="19"/>
        </w:rPr>
        <w:t>if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 hope </w:t>
      </w:r>
      <w:proofErr w:type="gramStart"/>
      <w:r w:rsidRPr="002B7D01">
        <w:rPr>
          <w:rFonts w:ascii="Arial" w:eastAsia="Times New Roman" w:hAnsi="Arial" w:cs="Arial"/>
          <w:color w:val="403B38"/>
          <w:sz w:val="19"/>
          <w:szCs w:val="19"/>
        </w:rPr>
        <w:t>that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 expect </w:t>
      </w:r>
      <w:proofErr w:type="gramStart"/>
      <w:r w:rsidRPr="002B7D01">
        <w:rPr>
          <w:rFonts w:ascii="Arial" w:eastAsia="Times New Roman" w:hAnsi="Arial" w:cs="Arial"/>
          <w:color w:val="403B38"/>
          <w:sz w:val="19"/>
          <w:szCs w:val="19"/>
        </w:rPr>
        <w:t>that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I’m afraid that ...</w:t>
      </w:r>
      <w:r w:rsidRPr="002B7D01">
        <w:rPr>
          <w:rFonts w:ascii="Arial" w:eastAsia="Times New Roman" w:hAnsi="Arial" w:cs="Arial"/>
          <w:color w:val="403B38"/>
          <w:sz w:val="19"/>
        </w:rPr>
        <w:t> </w:t>
      </w:r>
      <w:proofErr w:type="gramStart"/>
      <w:r w:rsidRPr="002B7D01">
        <w:rPr>
          <w:rFonts w:ascii="Arial" w:eastAsia="Times New Roman" w:hAnsi="Arial" w:cs="Arial"/>
          <w:i/>
          <w:iCs/>
          <w:color w:val="DD0055"/>
          <w:sz w:val="19"/>
        </w:rPr>
        <w:t>( this</w:t>
      </w:r>
      <w:proofErr w:type="gramEnd"/>
      <w:r w:rsidRPr="002B7D01">
        <w:rPr>
          <w:rFonts w:ascii="Arial" w:eastAsia="Times New Roman" w:hAnsi="Arial" w:cs="Arial"/>
          <w:i/>
          <w:iCs/>
          <w:color w:val="DD0055"/>
          <w:sz w:val="19"/>
        </w:rPr>
        <w:t xml:space="preserve"> does not mean you feel fear, but is a way of talking about something negative, </w:t>
      </w:r>
      <w:proofErr w:type="spellStart"/>
      <w:r w:rsidRPr="002B7D01">
        <w:rPr>
          <w:rFonts w:ascii="Arial" w:eastAsia="Times New Roman" w:hAnsi="Arial" w:cs="Arial"/>
          <w:i/>
          <w:iCs/>
          <w:color w:val="DD0055"/>
          <w:sz w:val="19"/>
        </w:rPr>
        <w:t>eg</w:t>
      </w:r>
      <w:proofErr w:type="spellEnd"/>
      <w:r w:rsidRPr="002B7D01">
        <w:rPr>
          <w:rFonts w:ascii="Arial" w:eastAsia="Times New Roman" w:hAnsi="Arial" w:cs="Arial"/>
          <w:i/>
          <w:iCs/>
          <w:color w:val="DD0055"/>
          <w:sz w:val="19"/>
        </w:rPr>
        <w:t xml:space="preserve"> I’m afraid that a lot of smokers will complain, but ...)</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It’s bound to</w:t>
      </w:r>
      <w:r w:rsidRPr="002B7D01">
        <w:rPr>
          <w:rFonts w:ascii="Arial" w:eastAsia="Times New Roman" w:hAnsi="Arial" w:cs="Arial"/>
          <w:color w:val="403B38"/>
          <w:sz w:val="19"/>
        </w:rPr>
        <w:t> </w:t>
      </w:r>
      <w:r w:rsidRPr="002B7D01">
        <w:rPr>
          <w:rFonts w:ascii="Arial" w:eastAsia="Times New Roman" w:hAnsi="Arial" w:cs="Arial"/>
          <w:i/>
          <w:iCs/>
          <w:color w:val="DD0055"/>
          <w:sz w:val="19"/>
        </w:rPr>
        <w:t>(+ infinitive)</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It is/isn’t very likely </w:t>
      </w:r>
      <w:proofErr w:type="gramStart"/>
      <w:r w:rsidRPr="002B7D01">
        <w:rPr>
          <w:rFonts w:ascii="Arial" w:eastAsia="Times New Roman" w:hAnsi="Arial" w:cs="Arial"/>
          <w:color w:val="403B38"/>
          <w:sz w:val="19"/>
          <w:szCs w:val="19"/>
        </w:rPr>
        <w:t>to ...</w:t>
      </w:r>
      <w:proofErr w:type="gramEnd"/>
    </w:p>
    <w:p w:rsidR="002B7D01" w:rsidRPr="002B7D01" w:rsidRDefault="002B7D01" w:rsidP="002B7D01">
      <w:pPr>
        <w:shd w:val="clear" w:color="auto" w:fill="F9FBFF"/>
        <w:spacing w:before="133" w:after="133" w:line="347" w:lineRule="atLeast"/>
        <w:rPr>
          <w:rFonts w:ascii="Arial" w:eastAsia="Times New Roman" w:hAnsi="Arial" w:cs="Arial"/>
          <w:color w:val="403B38"/>
          <w:sz w:val="19"/>
          <w:szCs w:val="19"/>
        </w:rPr>
      </w:pPr>
      <w:r w:rsidRPr="002B7D01">
        <w:rPr>
          <w:rFonts w:ascii="Arial" w:eastAsia="Times New Roman" w:hAnsi="Arial" w:cs="Arial"/>
          <w:b/>
          <w:bCs/>
          <w:color w:val="403B38"/>
          <w:sz w:val="19"/>
        </w:rPr>
        <w:t>Giving opinions</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As far as I’m </w:t>
      </w:r>
      <w:proofErr w:type="gramStart"/>
      <w:r w:rsidRPr="002B7D01">
        <w:rPr>
          <w:rFonts w:ascii="Arial" w:eastAsia="Times New Roman" w:hAnsi="Arial" w:cs="Arial"/>
          <w:color w:val="403B38"/>
          <w:sz w:val="19"/>
          <w:szCs w:val="19"/>
        </w:rPr>
        <w:t>concerned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It seems to me </w:t>
      </w:r>
      <w:proofErr w:type="gramStart"/>
      <w:r w:rsidRPr="002B7D01">
        <w:rPr>
          <w:rFonts w:ascii="Arial" w:eastAsia="Times New Roman" w:hAnsi="Arial" w:cs="Arial"/>
          <w:color w:val="403B38"/>
          <w:sz w:val="19"/>
          <w:szCs w:val="19"/>
        </w:rPr>
        <w:t>that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 can’t help thinking that ...</w:t>
      </w:r>
      <w:r w:rsidRPr="002B7D01">
        <w:rPr>
          <w:rFonts w:ascii="Arial" w:eastAsia="Times New Roman" w:hAnsi="Arial" w:cs="Arial"/>
          <w:color w:val="403B38"/>
          <w:sz w:val="19"/>
        </w:rPr>
        <w:t> </w:t>
      </w:r>
      <w:r w:rsidRPr="002B7D01">
        <w:rPr>
          <w:rFonts w:ascii="Arial" w:eastAsia="Times New Roman" w:hAnsi="Arial" w:cs="Arial"/>
          <w:i/>
          <w:iCs/>
          <w:color w:val="DD0055"/>
          <w:sz w:val="19"/>
        </w:rPr>
        <w:t>(use this phrase when you think that people won’t agree with you)</w:t>
      </w:r>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 xml:space="preserve">I tend to think </w:t>
      </w:r>
      <w:proofErr w:type="gramStart"/>
      <w:r w:rsidRPr="002B7D01">
        <w:rPr>
          <w:rFonts w:ascii="Arial" w:eastAsia="Times New Roman" w:hAnsi="Arial" w:cs="Arial"/>
          <w:color w:val="403B38"/>
          <w:sz w:val="19"/>
          <w:szCs w:val="19"/>
        </w:rPr>
        <w:t>that ...</w:t>
      </w:r>
      <w:proofErr w:type="gramEnd"/>
    </w:p>
    <w:p w:rsidR="002B7D01" w:rsidRPr="002B7D01" w:rsidRDefault="002B7D01" w:rsidP="002B7D01">
      <w:pPr>
        <w:shd w:val="clear" w:color="auto" w:fill="F9FBFF"/>
        <w:spacing w:before="133" w:after="133" w:line="347" w:lineRule="atLeast"/>
        <w:ind w:left="400"/>
        <w:rPr>
          <w:rFonts w:ascii="Arial" w:eastAsia="Times New Roman" w:hAnsi="Arial" w:cs="Arial"/>
          <w:color w:val="403B38"/>
          <w:sz w:val="19"/>
          <w:szCs w:val="19"/>
        </w:rPr>
      </w:pPr>
      <w:r w:rsidRPr="002B7D01">
        <w:rPr>
          <w:rFonts w:ascii="Arial" w:eastAsia="Times New Roman" w:hAnsi="Arial" w:cs="Arial"/>
          <w:color w:val="403B38"/>
          <w:sz w:val="19"/>
          <w:szCs w:val="19"/>
        </w:rPr>
        <w:t>I strongly believe that...</w:t>
      </w:r>
    </w:p>
    <w:tbl>
      <w:tblPr>
        <w:tblW w:w="6173" w:type="dxa"/>
        <w:tblCellMar>
          <w:top w:w="15" w:type="dxa"/>
          <w:left w:w="15" w:type="dxa"/>
          <w:bottom w:w="15" w:type="dxa"/>
          <w:right w:w="15" w:type="dxa"/>
        </w:tblCellMar>
        <w:tblLook w:val="04A0"/>
      </w:tblPr>
      <w:tblGrid>
        <w:gridCol w:w="6173"/>
      </w:tblGrid>
      <w:tr w:rsidR="002B7D01" w:rsidRPr="002B7D01" w:rsidTr="002B7D01">
        <w:tc>
          <w:tcPr>
            <w:tcW w:w="0" w:type="auto"/>
            <w:tcBorders>
              <w:top w:val="single" w:sz="4" w:space="0" w:color="FF9933"/>
              <w:left w:val="single" w:sz="4" w:space="0" w:color="FF9933"/>
              <w:bottom w:val="single" w:sz="4" w:space="0" w:color="FF9933"/>
              <w:right w:val="single" w:sz="4" w:space="0" w:color="FF9933"/>
            </w:tcBorders>
            <w:shd w:val="clear" w:color="auto" w:fill="FFE4B5"/>
            <w:tcMar>
              <w:top w:w="13" w:type="dxa"/>
              <w:left w:w="13" w:type="dxa"/>
              <w:bottom w:w="13" w:type="dxa"/>
              <w:right w:w="13" w:type="dxa"/>
            </w:tcMar>
            <w:vAlign w:val="center"/>
            <w:hideMark/>
          </w:tcPr>
          <w:p w:rsidR="002B7D01" w:rsidRPr="002B7D01" w:rsidRDefault="002B7D01" w:rsidP="002B7D01">
            <w:pPr>
              <w:spacing w:after="0" w:line="240" w:lineRule="auto"/>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Remember:</w:t>
            </w:r>
          </w:p>
          <w:p w:rsidR="002B7D01" w:rsidRPr="002B7D01" w:rsidRDefault="002B7D01" w:rsidP="002B7D01">
            <w:pPr>
              <w:spacing w:before="133" w:after="133" w:line="240" w:lineRule="auto"/>
              <w:rPr>
                <w:rFonts w:ascii="Times New Roman" w:eastAsia="Times New Roman" w:hAnsi="Times New Roman" w:cs="Times New Roman"/>
                <w:sz w:val="24"/>
                <w:szCs w:val="24"/>
              </w:rPr>
            </w:pPr>
            <w:r w:rsidRPr="002B7D01">
              <w:rPr>
                <w:rFonts w:ascii="Times New Roman" w:eastAsia="Times New Roman" w:hAnsi="Times New Roman" w:cs="Times New Roman"/>
                <w:sz w:val="24"/>
                <w:szCs w:val="24"/>
              </w:rPr>
              <w:t>Some linking words, such as </w:t>
            </w:r>
            <w:r w:rsidRPr="002B7D01">
              <w:rPr>
                <w:rFonts w:ascii="Times New Roman" w:eastAsia="Times New Roman" w:hAnsi="Times New Roman" w:cs="Times New Roman"/>
                <w:i/>
                <w:iCs/>
                <w:color w:val="DD0055"/>
                <w:sz w:val="24"/>
                <w:szCs w:val="24"/>
              </w:rPr>
              <w:t>furthermore</w:t>
            </w:r>
            <w:r w:rsidRPr="002B7D01">
              <w:rPr>
                <w:rFonts w:ascii="Times New Roman" w:eastAsia="Times New Roman" w:hAnsi="Times New Roman" w:cs="Times New Roman"/>
                <w:sz w:val="24"/>
                <w:szCs w:val="24"/>
              </w:rPr>
              <w:t>, </w:t>
            </w:r>
            <w:r w:rsidRPr="002B7D01">
              <w:rPr>
                <w:rFonts w:ascii="Times New Roman" w:eastAsia="Times New Roman" w:hAnsi="Times New Roman" w:cs="Times New Roman"/>
                <w:i/>
                <w:iCs/>
                <w:color w:val="DD0055"/>
                <w:sz w:val="24"/>
                <w:szCs w:val="24"/>
              </w:rPr>
              <w:t>nevertheless</w:t>
            </w:r>
            <w:r w:rsidRPr="002B7D01">
              <w:rPr>
                <w:rFonts w:ascii="Times New Roman" w:eastAsia="Times New Roman" w:hAnsi="Times New Roman" w:cs="Times New Roman"/>
                <w:sz w:val="24"/>
                <w:szCs w:val="24"/>
              </w:rPr>
              <w:t> and </w:t>
            </w:r>
            <w:r w:rsidRPr="002B7D01">
              <w:rPr>
                <w:rFonts w:ascii="Times New Roman" w:eastAsia="Times New Roman" w:hAnsi="Times New Roman" w:cs="Times New Roman"/>
                <w:i/>
                <w:iCs/>
                <w:color w:val="DD0055"/>
                <w:sz w:val="24"/>
                <w:szCs w:val="24"/>
              </w:rPr>
              <w:t>consequently</w:t>
            </w:r>
            <w:r w:rsidRPr="002B7D01">
              <w:rPr>
                <w:rFonts w:ascii="Times New Roman" w:eastAsia="Times New Roman" w:hAnsi="Times New Roman" w:cs="Times New Roman"/>
                <w:sz w:val="24"/>
                <w:szCs w:val="24"/>
              </w:rPr>
              <w:t> are more appropriate for writing than speaking</w:t>
            </w:r>
          </w:p>
        </w:tc>
      </w:tr>
    </w:tbl>
    <w:p w:rsidR="00647A83" w:rsidRDefault="00647A83"/>
    <w:p w:rsidR="0046260A" w:rsidRDefault="0046260A"/>
    <w:p w:rsidR="0046260A" w:rsidRDefault="0046260A">
      <w:r>
        <w:t xml:space="preserve">CO HONG </w:t>
      </w:r>
      <w:proofErr w:type="gramStart"/>
      <w:r>
        <w:t>AN :</w:t>
      </w:r>
      <w:proofErr w:type="gramEnd"/>
      <w:r>
        <w:t xml:space="preserve">    </w:t>
      </w:r>
      <w:hyperlink r:id="rId10" w:history="1">
        <w:r w:rsidR="00F82C85" w:rsidRPr="008A4EFE">
          <w:rPr>
            <w:rStyle w:val="Hyperlink"/>
          </w:rPr>
          <w:t>https://www.youtube.com/channel/UCfhl9i2-18v1JINx4mpLadg</w:t>
        </w:r>
      </w:hyperlink>
    </w:p>
    <w:p w:rsidR="00F82C85" w:rsidRDefault="00F82C85"/>
    <w:p w:rsidR="00F82C85" w:rsidRPr="00F82C85" w:rsidRDefault="00F82C85" w:rsidP="00F82C85">
      <w:pPr>
        <w:spacing w:after="0" w:line="640" w:lineRule="atLeast"/>
        <w:outlineLvl w:val="0"/>
        <w:rPr>
          <w:rFonts w:ascii="Arial" w:eastAsia="Times New Roman" w:hAnsi="Arial" w:cs="Arial"/>
          <w:color w:val="661D1A"/>
          <w:kern w:val="36"/>
          <w:sz w:val="53"/>
          <w:szCs w:val="53"/>
        </w:rPr>
      </w:pPr>
      <w:proofErr w:type="spellStart"/>
      <w:r w:rsidRPr="00F82C85">
        <w:rPr>
          <w:rFonts w:ascii="Arial" w:eastAsia="Times New Roman" w:hAnsi="Arial" w:cs="Arial"/>
          <w:color w:val="661D1A"/>
          <w:kern w:val="36"/>
          <w:sz w:val="53"/>
          <w:szCs w:val="53"/>
        </w:rPr>
        <w:t>Bài</w:t>
      </w:r>
      <w:proofErr w:type="spellEnd"/>
      <w:r w:rsidRPr="00F82C85">
        <w:rPr>
          <w:rFonts w:ascii="Arial" w:eastAsia="Times New Roman" w:hAnsi="Arial" w:cs="Arial"/>
          <w:color w:val="661D1A"/>
          <w:kern w:val="36"/>
          <w:sz w:val="53"/>
          <w:szCs w:val="53"/>
        </w:rPr>
        <w:t xml:space="preserve"> </w:t>
      </w:r>
      <w:proofErr w:type="spellStart"/>
      <w:r w:rsidRPr="00F82C85">
        <w:rPr>
          <w:rFonts w:ascii="Arial" w:eastAsia="Times New Roman" w:hAnsi="Arial" w:cs="Arial"/>
          <w:color w:val="661D1A"/>
          <w:kern w:val="36"/>
          <w:sz w:val="53"/>
          <w:szCs w:val="53"/>
        </w:rPr>
        <w:t>giải</w:t>
      </w:r>
      <w:proofErr w:type="spellEnd"/>
      <w:r w:rsidRPr="00F82C85">
        <w:rPr>
          <w:rFonts w:ascii="Arial" w:eastAsia="Times New Roman" w:hAnsi="Arial" w:cs="Arial"/>
          <w:color w:val="661D1A"/>
          <w:kern w:val="36"/>
          <w:sz w:val="53"/>
          <w:szCs w:val="53"/>
        </w:rPr>
        <w:t xml:space="preserve"> </w:t>
      </w:r>
      <w:proofErr w:type="spellStart"/>
      <w:r w:rsidRPr="00F82C85">
        <w:rPr>
          <w:rFonts w:ascii="Arial" w:eastAsia="Times New Roman" w:hAnsi="Arial" w:cs="Arial"/>
          <w:color w:val="661D1A"/>
          <w:kern w:val="36"/>
          <w:sz w:val="53"/>
          <w:szCs w:val="53"/>
        </w:rPr>
        <w:t>gợi</w:t>
      </w:r>
      <w:proofErr w:type="spellEnd"/>
      <w:r w:rsidRPr="00F82C85">
        <w:rPr>
          <w:rFonts w:ascii="Arial" w:eastAsia="Times New Roman" w:hAnsi="Arial" w:cs="Arial"/>
          <w:color w:val="661D1A"/>
          <w:kern w:val="36"/>
          <w:sz w:val="53"/>
          <w:szCs w:val="53"/>
        </w:rPr>
        <w:t xml:space="preserve"> ý IELTS Speaking Part 2 - Describe a Childhood Song</w:t>
      </w:r>
    </w:p>
    <w:p w:rsidR="00F82C85" w:rsidRPr="00F82C85" w:rsidRDefault="00F82C85" w:rsidP="00F82C85">
      <w:pPr>
        <w:shd w:val="clear" w:color="auto" w:fill="F9FBFF"/>
        <w:spacing w:after="0" w:line="0" w:lineRule="auto"/>
        <w:rPr>
          <w:rFonts w:ascii="Arial" w:eastAsia="Times New Roman" w:hAnsi="Arial" w:cs="Arial"/>
          <w:color w:val="75221D"/>
          <w:sz w:val="19"/>
          <w:szCs w:val="19"/>
        </w:rPr>
      </w:pPr>
      <w:r w:rsidRPr="00F82C85">
        <w:rPr>
          <w:rFonts w:ascii="Arial" w:eastAsia="Times New Roman" w:hAnsi="Arial" w:cs="Arial"/>
          <w:color w:val="403B38"/>
          <w:sz w:val="19"/>
          <w:szCs w:val="19"/>
        </w:rPr>
        <w:fldChar w:fldCharType="begin"/>
      </w:r>
      <w:r w:rsidRPr="00F82C85">
        <w:rPr>
          <w:rFonts w:ascii="Arial" w:eastAsia="Times New Roman" w:hAnsi="Arial" w:cs="Arial"/>
          <w:color w:val="403B38"/>
          <w:sz w:val="19"/>
          <w:szCs w:val="19"/>
        </w:rPr>
        <w:instrText xml:space="preserve"> HYPERLINK "http://www.arrowenglish.edu.vn/media/k2/items/cache/48689e827932dc70ec0a6e6067e8a72b_XL.jpg" \o "Click vào để xem hình ảnh" </w:instrText>
      </w:r>
      <w:r w:rsidRPr="00F82C85">
        <w:rPr>
          <w:rFonts w:ascii="Arial" w:eastAsia="Times New Roman" w:hAnsi="Arial" w:cs="Arial"/>
          <w:color w:val="403B38"/>
          <w:sz w:val="19"/>
          <w:szCs w:val="19"/>
        </w:rPr>
        <w:fldChar w:fldCharType="separate"/>
      </w:r>
    </w:p>
    <w:p w:rsidR="00F82C85" w:rsidRPr="00F82C85" w:rsidRDefault="00F82C85" w:rsidP="00F82C85">
      <w:pPr>
        <w:shd w:val="clear" w:color="auto" w:fill="F9FBFF"/>
        <w:spacing w:after="0" w:line="347" w:lineRule="atLeast"/>
        <w:rPr>
          <w:rFonts w:ascii="Times New Roman" w:eastAsia="Times New Roman" w:hAnsi="Times New Roman" w:cs="Times New Roman"/>
          <w:color w:val="403B38"/>
          <w:sz w:val="24"/>
          <w:szCs w:val="24"/>
        </w:rPr>
      </w:pPr>
      <w:r w:rsidRPr="00F82C85">
        <w:rPr>
          <w:rFonts w:ascii="Arial" w:eastAsia="Times New Roman" w:hAnsi="Arial" w:cs="Arial"/>
          <w:color w:val="403B38"/>
          <w:sz w:val="19"/>
          <w:szCs w:val="19"/>
        </w:rPr>
        <w:fldChar w:fldCharType="end"/>
      </w:r>
    </w:p>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t>Talking about songs, I have way too many good ones to mention. However, if you ask about my childhood favorite there’s only one called “</w:t>
      </w:r>
      <w:proofErr w:type="spellStart"/>
      <w:r w:rsidRPr="00F82C85">
        <w:rPr>
          <w:rFonts w:ascii="Arial" w:eastAsia="Times New Roman" w:hAnsi="Arial" w:cs="Arial"/>
          <w:color w:val="403B38"/>
          <w:sz w:val="24"/>
          <w:szCs w:val="24"/>
        </w:rPr>
        <w:t>Que</w:t>
      </w:r>
      <w:proofErr w:type="spellEnd"/>
      <w:r w:rsidRPr="00F82C85">
        <w:rPr>
          <w:rFonts w:ascii="Arial" w:eastAsia="Times New Roman" w:hAnsi="Arial" w:cs="Arial"/>
          <w:color w:val="403B38"/>
          <w:sz w:val="24"/>
          <w:szCs w:val="24"/>
        </w:rPr>
        <w:t xml:space="preserve"> </w:t>
      </w:r>
      <w:proofErr w:type="spellStart"/>
      <w:r w:rsidRPr="00F82C85">
        <w:rPr>
          <w:rFonts w:ascii="Arial" w:eastAsia="Times New Roman" w:hAnsi="Arial" w:cs="Arial"/>
          <w:color w:val="403B38"/>
          <w:sz w:val="24"/>
          <w:szCs w:val="24"/>
        </w:rPr>
        <w:t>Huong</w:t>
      </w:r>
      <w:proofErr w:type="spellEnd"/>
      <w:r w:rsidRPr="00F82C85">
        <w:rPr>
          <w:rFonts w:ascii="Arial" w:eastAsia="Times New Roman" w:hAnsi="Arial" w:cs="Arial"/>
          <w:color w:val="403B38"/>
          <w:sz w:val="24"/>
          <w:szCs w:val="24"/>
        </w:rPr>
        <w:t>” – which can broadly be understood in English as “My Country”</w:t>
      </w:r>
      <w:proofErr w:type="gramStart"/>
      <w:r w:rsidRPr="00F82C85">
        <w:rPr>
          <w:rFonts w:ascii="Arial" w:eastAsia="Times New Roman" w:hAnsi="Arial" w:cs="Arial"/>
          <w:color w:val="403B38"/>
          <w:sz w:val="24"/>
          <w:szCs w:val="24"/>
        </w:rPr>
        <w:t>.</w:t>
      </w:r>
      <w:proofErr w:type="gramEnd"/>
    </w:p>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lastRenderedPageBreak/>
        <w:t>This song used to be the </w:t>
      </w:r>
      <w:r w:rsidRPr="00F82C85">
        <w:rPr>
          <w:rFonts w:ascii="Arial" w:eastAsia="Times New Roman" w:hAnsi="Arial" w:cs="Arial"/>
          <w:b/>
          <w:bCs/>
          <w:color w:val="403B38"/>
          <w:sz w:val="24"/>
          <w:szCs w:val="24"/>
        </w:rPr>
        <w:t>lullaby</w:t>
      </w:r>
      <w:r w:rsidRPr="00F82C85">
        <w:rPr>
          <w:rFonts w:ascii="Arial" w:eastAsia="Times New Roman" w:hAnsi="Arial" w:cs="Arial"/>
          <w:color w:val="403B38"/>
          <w:sz w:val="24"/>
          <w:szCs w:val="24"/>
        </w:rPr>
        <w:t> not only for me but all the kids in my village. If my memory doesn’t fail me, I believe my mother first sang it to me when I was 2 or 3 years of age. It could be long before that, I can’t say for sure.</w:t>
      </w:r>
    </w:p>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t>When I was a child, mom used this song to </w:t>
      </w:r>
      <w:r w:rsidRPr="00F82C85">
        <w:rPr>
          <w:rFonts w:ascii="Arial" w:eastAsia="Times New Roman" w:hAnsi="Arial" w:cs="Arial"/>
          <w:b/>
          <w:bCs/>
          <w:color w:val="403B38"/>
          <w:sz w:val="24"/>
          <w:szCs w:val="24"/>
        </w:rPr>
        <w:t>soothe</w:t>
      </w:r>
      <w:r w:rsidRPr="00F82C85">
        <w:rPr>
          <w:rFonts w:ascii="Arial" w:eastAsia="Times New Roman" w:hAnsi="Arial" w:cs="Arial"/>
          <w:color w:val="403B38"/>
          <w:sz w:val="24"/>
          <w:szCs w:val="24"/>
        </w:rPr>
        <w:t> and </w:t>
      </w:r>
      <w:r w:rsidRPr="00F82C85">
        <w:rPr>
          <w:rFonts w:ascii="Arial" w:eastAsia="Times New Roman" w:hAnsi="Arial" w:cs="Arial"/>
          <w:b/>
          <w:bCs/>
          <w:color w:val="403B38"/>
          <w:sz w:val="24"/>
          <w:szCs w:val="24"/>
        </w:rPr>
        <w:t>send me to sleep</w:t>
      </w:r>
      <w:r w:rsidRPr="00F82C85">
        <w:rPr>
          <w:rFonts w:ascii="Arial" w:eastAsia="Times New Roman" w:hAnsi="Arial" w:cs="Arial"/>
          <w:color w:val="403B38"/>
          <w:sz w:val="24"/>
          <w:szCs w:val="24"/>
        </w:rPr>
        <w:t>. I begged her to do that every night not only because she could sing it beautifully in </w:t>
      </w:r>
      <w:r w:rsidRPr="00F82C85">
        <w:rPr>
          <w:rFonts w:ascii="Arial" w:eastAsia="Times New Roman" w:hAnsi="Arial" w:cs="Arial"/>
          <w:b/>
          <w:bCs/>
          <w:color w:val="403B38"/>
          <w:sz w:val="24"/>
          <w:szCs w:val="24"/>
        </w:rPr>
        <w:t>harmony</w:t>
      </w:r>
      <w:r w:rsidRPr="00F82C85">
        <w:rPr>
          <w:rFonts w:ascii="Arial" w:eastAsia="Times New Roman" w:hAnsi="Arial" w:cs="Arial"/>
          <w:color w:val="403B38"/>
          <w:sz w:val="24"/>
          <w:szCs w:val="24"/>
        </w:rPr>
        <w:t> but also because of the familiar images that appeared in my innocent mind at that time. Even now, her voice and the tune sometimes </w:t>
      </w:r>
      <w:r w:rsidRPr="00F82C85">
        <w:rPr>
          <w:rFonts w:ascii="Arial" w:eastAsia="Times New Roman" w:hAnsi="Arial" w:cs="Arial"/>
          <w:b/>
          <w:bCs/>
          <w:color w:val="403B38"/>
          <w:sz w:val="24"/>
          <w:szCs w:val="24"/>
        </w:rPr>
        <w:t>echo</w:t>
      </w:r>
      <w:r w:rsidRPr="00F82C85">
        <w:rPr>
          <w:rFonts w:ascii="Arial" w:eastAsia="Times New Roman" w:hAnsi="Arial" w:cs="Arial"/>
          <w:color w:val="403B38"/>
          <w:sz w:val="24"/>
          <w:szCs w:val="24"/>
        </w:rPr>
        <w:t> in my head.</w:t>
      </w:r>
    </w:p>
    <w:tbl>
      <w:tblPr>
        <w:tblW w:w="11027" w:type="dxa"/>
        <w:tblCellMar>
          <w:top w:w="15" w:type="dxa"/>
          <w:left w:w="15" w:type="dxa"/>
          <w:bottom w:w="15" w:type="dxa"/>
          <w:right w:w="15" w:type="dxa"/>
        </w:tblCellMar>
        <w:tblLook w:val="04A0"/>
      </w:tblPr>
      <w:tblGrid>
        <w:gridCol w:w="2906"/>
        <w:gridCol w:w="2876"/>
        <w:gridCol w:w="2876"/>
        <w:gridCol w:w="3276"/>
      </w:tblGrid>
      <w:tr w:rsidR="00F82C85" w:rsidRPr="00F82C85" w:rsidTr="00F82C85">
        <w:tc>
          <w:tcPr>
            <w:tcW w:w="0" w:type="auto"/>
            <w:shd w:val="clear" w:color="auto" w:fill="auto"/>
            <w:tcMar>
              <w:top w:w="13" w:type="dxa"/>
              <w:left w:w="13" w:type="dxa"/>
              <w:bottom w:w="13" w:type="dxa"/>
              <w:right w:w="13" w:type="dxa"/>
            </w:tcMar>
            <w:vAlign w:val="center"/>
            <w:hideMark/>
          </w:tcPr>
          <w:p w:rsidR="00F82C85" w:rsidRPr="00F82C85" w:rsidRDefault="00F82C85" w:rsidP="00F82C85">
            <w:pPr>
              <w:spacing w:after="0" w:line="240" w:lineRule="auto"/>
              <w:rPr>
                <w:rFonts w:ascii="Times New Roman" w:eastAsia="Times New Roman" w:hAnsi="Times New Roman" w:cs="Times New Roman"/>
                <w:sz w:val="24"/>
                <w:szCs w:val="24"/>
              </w:rPr>
            </w:pPr>
            <w:r w:rsidRPr="00F82C85">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extent cx="1769745" cy="1185545"/>
                  <wp:effectExtent l="19050" t="0" r="1905" b="0"/>
                  <wp:docPr id="6" name="Picture 6" descr="cá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ivo"/>
                          <pic:cNvPicPr>
                            <a:picLocks noChangeAspect="1" noChangeArrowheads="1"/>
                          </pic:cNvPicPr>
                        </pic:nvPicPr>
                        <pic:blipFill>
                          <a:blip r:embed="rId11" cstate="print"/>
                          <a:srcRect/>
                          <a:stretch>
                            <a:fillRect/>
                          </a:stretch>
                        </pic:blipFill>
                        <pic:spPr bwMode="auto">
                          <a:xfrm>
                            <a:off x="0" y="0"/>
                            <a:ext cx="1769745" cy="1185545"/>
                          </a:xfrm>
                          <a:prstGeom prst="rect">
                            <a:avLst/>
                          </a:prstGeom>
                          <a:noFill/>
                          <a:ln w="9525">
                            <a:noFill/>
                            <a:miter lim="800000"/>
                            <a:headEnd/>
                            <a:tailEnd/>
                          </a:ln>
                        </pic:spPr>
                      </pic:pic>
                    </a:graphicData>
                  </a:graphic>
                </wp:inline>
              </w:drawing>
            </w:r>
          </w:p>
        </w:tc>
        <w:tc>
          <w:tcPr>
            <w:tcW w:w="0" w:type="auto"/>
            <w:shd w:val="clear" w:color="auto" w:fill="auto"/>
            <w:tcMar>
              <w:top w:w="13" w:type="dxa"/>
              <w:left w:w="13" w:type="dxa"/>
              <w:bottom w:w="13" w:type="dxa"/>
              <w:right w:w="13" w:type="dxa"/>
            </w:tcMar>
            <w:vAlign w:val="center"/>
            <w:hideMark/>
          </w:tcPr>
          <w:p w:rsidR="00F82C85" w:rsidRPr="00F82C85" w:rsidRDefault="00F82C85" w:rsidP="00F82C85">
            <w:pPr>
              <w:spacing w:after="0" w:line="240" w:lineRule="auto"/>
              <w:rPr>
                <w:rFonts w:ascii="Times New Roman" w:eastAsia="Times New Roman" w:hAnsi="Times New Roman" w:cs="Times New Roman"/>
                <w:sz w:val="24"/>
                <w:szCs w:val="24"/>
              </w:rPr>
            </w:pPr>
            <w:r w:rsidRPr="00F82C85">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extent cx="1752600" cy="1168400"/>
                  <wp:effectExtent l="19050" t="0" r="0" b="0"/>
                  <wp:docPr id="7" name="Picture 7" descr="monkey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nkeybridge"/>
                          <pic:cNvPicPr>
                            <a:picLocks noChangeAspect="1" noChangeArrowheads="1"/>
                          </pic:cNvPicPr>
                        </pic:nvPicPr>
                        <pic:blipFill>
                          <a:blip r:embed="rId12"/>
                          <a:srcRect/>
                          <a:stretch>
                            <a:fillRect/>
                          </a:stretch>
                        </pic:blipFill>
                        <pic:spPr bwMode="auto">
                          <a:xfrm>
                            <a:off x="0" y="0"/>
                            <a:ext cx="1752600" cy="1168400"/>
                          </a:xfrm>
                          <a:prstGeom prst="rect">
                            <a:avLst/>
                          </a:prstGeom>
                          <a:noFill/>
                          <a:ln w="9525">
                            <a:noFill/>
                            <a:miter lim="800000"/>
                            <a:headEnd/>
                            <a:tailEnd/>
                          </a:ln>
                        </pic:spPr>
                      </pic:pic>
                    </a:graphicData>
                  </a:graphic>
                </wp:inline>
              </w:drawing>
            </w:r>
          </w:p>
        </w:tc>
        <w:tc>
          <w:tcPr>
            <w:tcW w:w="0" w:type="auto"/>
            <w:shd w:val="clear" w:color="auto" w:fill="auto"/>
            <w:tcMar>
              <w:top w:w="13" w:type="dxa"/>
              <w:left w:w="13" w:type="dxa"/>
              <w:bottom w:w="13" w:type="dxa"/>
              <w:right w:w="13" w:type="dxa"/>
            </w:tcMar>
            <w:vAlign w:val="center"/>
            <w:hideMark/>
          </w:tcPr>
          <w:p w:rsidR="00F82C85" w:rsidRPr="00F82C85" w:rsidRDefault="00F82C85" w:rsidP="00F82C85">
            <w:pPr>
              <w:spacing w:after="0" w:line="240" w:lineRule="auto"/>
              <w:rPr>
                <w:rFonts w:ascii="Times New Roman" w:eastAsia="Times New Roman" w:hAnsi="Times New Roman" w:cs="Times New Roman"/>
                <w:sz w:val="24"/>
                <w:szCs w:val="24"/>
              </w:rPr>
            </w:pPr>
            <w:r w:rsidRPr="00F82C85">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extent cx="1744345" cy="1160145"/>
                  <wp:effectExtent l="19050" t="0" r="8255" b="0"/>
                  <wp:docPr id="8" name="Picture 8" descr="starfru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rfruits"/>
                          <pic:cNvPicPr>
                            <a:picLocks noChangeAspect="1" noChangeArrowheads="1"/>
                          </pic:cNvPicPr>
                        </pic:nvPicPr>
                        <pic:blipFill>
                          <a:blip r:embed="rId13" cstate="print"/>
                          <a:srcRect/>
                          <a:stretch>
                            <a:fillRect/>
                          </a:stretch>
                        </pic:blipFill>
                        <pic:spPr bwMode="auto">
                          <a:xfrm>
                            <a:off x="0" y="0"/>
                            <a:ext cx="1744345" cy="1160145"/>
                          </a:xfrm>
                          <a:prstGeom prst="rect">
                            <a:avLst/>
                          </a:prstGeom>
                          <a:noFill/>
                          <a:ln w="9525">
                            <a:noFill/>
                            <a:miter lim="800000"/>
                            <a:headEnd/>
                            <a:tailEnd/>
                          </a:ln>
                        </pic:spPr>
                      </pic:pic>
                    </a:graphicData>
                  </a:graphic>
                </wp:inline>
              </w:drawing>
            </w:r>
          </w:p>
        </w:tc>
        <w:tc>
          <w:tcPr>
            <w:tcW w:w="0" w:type="auto"/>
            <w:shd w:val="clear" w:color="auto" w:fill="auto"/>
            <w:tcMar>
              <w:top w:w="13" w:type="dxa"/>
              <w:left w:w="13" w:type="dxa"/>
              <w:bottom w:w="13" w:type="dxa"/>
              <w:right w:w="13" w:type="dxa"/>
            </w:tcMar>
            <w:vAlign w:val="center"/>
            <w:hideMark/>
          </w:tcPr>
          <w:p w:rsidR="00F82C85" w:rsidRPr="00F82C85" w:rsidRDefault="00F82C85" w:rsidP="00F82C85">
            <w:pPr>
              <w:spacing w:after="0" w:line="240" w:lineRule="auto"/>
              <w:rPr>
                <w:rFonts w:ascii="Times New Roman" w:eastAsia="Times New Roman" w:hAnsi="Times New Roman" w:cs="Times New Roman"/>
                <w:sz w:val="24"/>
                <w:szCs w:val="24"/>
              </w:rPr>
            </w:pPr>
            <w:r w:rsidRPr="00F82C85">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extent cx="2006600" cy="1160145"/>
                  <wp:effectExtent l="19050" t="0" r="0" b="0"/>
                  <wp:docPr id="9" name="Picture 9" descr="kitef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iteflying"/>
                          <pic:cNvPicPr>
                            <a:picLocks noChangeAspect="1" noChangeArrowheads="1"/>
                          </pic:cNvPicPr>
                        </pic:nvPicPr>
                        <pic:blipFill>
                          <a:blip r:embed="rId14" cstate="print"/>
                          <a:srcRect/>
                          <a:stretch>
                            <a:fillRect/>
                          </a:stretch>
                        </pic:blipFill>
                        <pic:spPr bwMode="auto">
                          <a:xfrm>
                            <a:off x="0" y="0"/>
                            <a:ext cx="2006600" cy="1160145"/>
                          </a:xfrm>
                          <a:prstGeom prst="rect">
                            <a:avLst/>
                          </a:prstGeom>
                          <a:noFill/>
                          <a:ln w="9525">
                            <a:noFill/>
                            <a:miter lim="800000"/>
                            <a:headEnd/>
                            <a:tailEnd/>
                          </a:ln>
                        </pic:spPr>
                      </pic:pic>
                    </a:graphicData>
                  </a:graphic>
                </wp:inline>
              </w:drawing>
            </w:r>
          </w:p>
        </w:tc>
      </w:tr>
    </w:tbl>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t xml:space="preserve">“My Country” describes the peaceful life in the countryside of Vietnam. It was actually a poem, which was modified </w:t>
      </w:r>
      <w:proofErr w:type="spellStart"/>
      <w:r w:rsidRPr="00F82C85">
        <w:rPr>
          <w:rFonts w:ascii="Arial" w:eastAsia="Times New Roman" w:hAnsi="Arial" w:cs="Arial"/>
          <w:color w:val="403B38"/>
          <w:sz w:val="24"/>
          <w:szCs w:val="24"/>
        </w:rPr>
        <w:t>and</w:t>
      </w:r>
      <w:r w:rsidRPr="00F82C85">
        <w:rPr>
          <w:rFonts w:ascii="Arial" w:eastAsia="Times New Roman" w:hAnsi="Arial" w:cs="Arial"/>
          <w:b/>
          <w:bCs/>
          <w:color w:val="403B38"/>
          <w:sz w:val="24"/>
          <w:szCs w:val="24"/>
        </w:rPr>
        <w:t>set</w:t>
      </w:r>
      <w:proofErr w:type="spellEnd"/>
      <w:r w:rsidRPr="00F82C85">
        <w:rPr>
          <w:rFonts w:ascii="Arial" w:eastAsia="Times New Roman" w:hAnsi="Arial" w:cs="Arial"/>
          <w:b/>
          <w:bCs/>
          <w:color w:val="403B38"/>
          <w:sz w:val="24"/>
          <w:szCs w:val="24"/>
        </w:rPr>
        <w:t xml:space="preserve"> to tune</w:t>
      </w:r>
      <w:r w:rsidRPr="00F82C85">
        <w:rPr>
          <w:rFonts w:ascii="Arial" w:eastAsia="Times New Roman" w:hAnsi="Arial" w:cs="Arial"/>
          <w:color w:val="403B38"/>
          <w:sz w:val="24"/>
          <w:szCs w:val="24"/>
        </w:rPr>
        <w:t> by a Vietnamese </w:t>
      </w:r>
      <w:r w:rsidRPr="00F82C85">
        <w:rPr>
          <w:rFonts w:ascii="Arial" w:eastAsia="Times New Roman" w:hAnsi="Arial" w:cs="Arial"/>
          <w:b/>
          <w:bCs/>
          <w:color w:val="403B38"/>
          <w:sz w:val="24"/>
          <w:szCs w:val="24"/>
        </w:rPr>
        <w:t>composer</w:t>
      </w:r>
      <w:r w:rsidRPr="00F82C85">
        <w:rPr>
          <w:rFonts w:ascii="Arial" w:eastAsia="Times New Roman" w:hAnsi="Arial" w:cs="Arial"/>
          <w:color w:val="403B38"/>
          <w:sz w:val="24"/>
          <w:szCs w:val="24"/>
        </w:rPr>
        <w:t>. This song portrays earnestly and beautifully everything about Vietnam countryside: the fruits orchards, the full moon night, the monkey bridge, etc. and what I particularly love is the way the author compared Vietnam with a devoted mother whom we always miss and want to rush back whenever we’re away from.</w:t>
      </w:r>
    </w:p>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t>As a little girl, I loved it because of the familiarities. Now as an adult, I partially understand the reason why it’s still one of my favorites. It was all about my mom, her voice was so smooth and soothing. No matter what happened during the day, she always </w:t>
      </w:r>
      <w:r w:rsidRPr="00F82C85">
        <w:rPr>
          <w:rFonts w:ascii="Arial" w:eastAsia="Times New Roman" w:hAnsi="Arial" w:cs="Arial"/>
          <w:b/>
          <w:bCs/>
          <w:color w:val="403B38"/>
          <w:sz w:val="24"/>
          <w:szCs w:val="24"/>
        </w:rPr>
        <w:t>put everything at ease</w:t>
      </w:r>
      <w:r w:rsidRPr="00F82C85">
        <w:rPr>
          <w:rFonts w:ascii="Arial" w:eastAsia="Times New Roman" w:hAnsi="Arial" w:cs="Arial"/>
          <w:color w:val="403B38"/>
          <w:sz w:val="24"/>
          <w:szCs w:val="24"/>
        </w:rPr>
        <w:t> and put me to sleep.</w:t>
      </w:r>
    </w:p>
    <w:p w:rsidR="00F82C85" w:rsidRPr="00F82C85" w:rsidRDefault="00F82C85" w:rsidP="00F82C85">
      <w:pPr>
        <w:shd w:val="clear" w:color="auto" w:fill="F9FBFF"/>
        <w:spacing w:before="133" w:after="133" w:line="347" w:lineRule="atLeast"/>
        <w:jc w:val="both"/>
        <w:rPr>
          <w:rFonts w:ascii="Arial" w:eastAsia="Times New Roman" w:hAnsi="Arial" w:cs="Arial"/>
          <w:color w:val="403B38"/>
          <w:sz w:val="19"/>
          <w:szCs w:val="19"/>
        </w:rPr>
      </w:pPr>
      <w:r w:rsidRPr="00F82C85">
        <w:rPr>
          <w:rFonts w:ascii="Arial" w:eastAsia="Times New Roman" w:hAnsi="Arial" w:cs="Arial"/>
          <w:color w:val="403B38"/>
          <w:sz w:val="24"/>
          <w:szCs w:val="24"/>
        </w:rPr>
        <w:t>Sometimes on the street, I suddenly heard the song and all the good old days and memories </w:t>
      </w:r>
      <w:r w:rsidRPr="00F82C85">
        <w:rPr>
          <w:rFonts w:ascii="Arial" w:eastAsia="Times New Roman" w:hAnsi="Arial" w:cs="Arial"/>
          <w:b/>
          <w:bCs/>
          <w:color w:val="403B38"/>
          <w:sz w:val="24"/>
          <w:szCs w:val="24"/>
        </w:rPr>
        <w:t>flood</w:t>
      </w:r>
      <w:r w:rsidRPr="00F82C85">
        <w:rPr>
          <w:rFonts w:ascii="Arial" w:eastAsia="Times New Roman" w:hAnsi="Arial" w:cs="Arial"/>
          <w:color w:val="403B38"/>
          <w:sz w:val="24"/>
          <w:szCs w:val="24"/>
        </w:rPr>
        <w:t>ed</w:t>
      </w:r>
      <w:r w:rsidRPr="00F82C85">
        <w:rPr>
          <w:rFonts w:ascii="Arial" w:eastAsia="Times New Roman" w:hAnsi="Arial" w:cs="Arial"/>
          <w:b/>
          <w:bCs/>
          <w:color w:val="403B38"/>
          <w:sz w:val="24"/>
          <w:szCs w:val="24"/>
        </w:rPr>
        <w:t> back</w:t>
      </w:r>
      <w:r w:rsidRPr="00F82C85">
        <w:rPr>
          <w:rFonts w:ascii="Arial" w:eastAsia="Times New Roman" w:hAnsi="Arial" w:cs="Arial"/>
          <w:color w:val="403B38"/>
          <w:sz w:val="24"/>
          <w:szCs w:val="24"/>
        </w:rPr>
        <w:t>. Once in a while, I do listen to it myself, especially when I miss my mother.</w:t>
      </w:r>
    </w:p>
    <w:p w:rsidR="00F82C85" w:rsidRDefault="00F82C85"/>
    <w:sectPr w:rsidR="00F82C85" w:rsidSect="00647A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67C42"/>
    <w:multiLevelType w:val="multilevel"/>
    <w:tmpl w:val="59E2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B7D01"/>
    <w:rsid w:val="002B7D01"/>
    <w:rsid w:val="0046260A"/>
    <w:rsid w:val="00647A83"/>
    <w:rsid w:val="00E276ED"/>
    <w:rsid w:val="00F82C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A83"/>
  </w:style>
  <w:style w:type="paragraph" w:styleId="Heading1">
    <w:name w:val="heading 1"/>
    <w:basedOn w:val="Normal"/>
    <w:link w:val="Heading1Char"/>
    <w:uiPriority w:val="9"/>
    <w:qFormat/>
    <w:rsid w:val="00F82C8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7D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B7D01"/>
  </w:style>
  <w:style w:type="character" w:styleId="Hyperlink">
    <w:name w:val="Hyperlink"/>
    <w:basedOn w:val="DefaultParagraphFont"/>
    <w:uiPriority w:val="99"/>
    <w:unhideWhenUsed/>
    <w:rsid w:val="002B7D01"/>
    <w:rPr>
      <w:color w:val="0000FF"/>
      <w:u w:val="single"/>
    </w:rPr>
  </w:style>
  <w:style w:type="character" w:styleId="Strong">
    <w:name w:val="Strong"/>
    <w:basedOn w:val="DefaultParagraphFont"/>
    <w:uiPriority w:val="22"/>
    <w:qFormat/>
    <w:rsid w:val="002B7D01"/>
    <w:rPr>
      <w:b/>
      <w:bCs/>
    </w:rPr>
  </w:style>
  <w:style w:type="character" w:styleId="Emphasis">
    <w:name w:val="Emphasis"/>
    <w:basedOn w:val="DefaultParagraphFont"/>
    <w:uiPriority w:val="20"/>
    <w:qFormat/>
    <w:rsid w:val="002B7D01"/>
    <w:rPr>
      <w:i/>
      <w:iCs/>
    </w:rPr>
  </w:style>
  <w:style w:type="paragraph" w:styleId="BalloonText">
    <w:name w:val="Balloon Text"/>
    <w:basedOn w:val="Normal"/>
    <w:link w:val="BalloonTextChar"/>
    <w:uiPriority w:val="99"/>
    <w:semiHidden/>
    <w:unhideWhenUsed/>
    <w:rsid w:val="002B7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D01"/>
    <w:rPr>
      <w:rFonts w:ascii="Tahoma" w:hAnsi="Tahoma" w:cs="Tahoma"/>
      <w:sz w:val="16"/>
      <w:szCs w:val="16"/>
    </w:rPr>
  </w:style>
  <w:style w:type="character" w:customStyle="1" w:styleId="Heading1Char">
    <w:name w:val="Heading 1 Char"/>
    <w:basedOn w:val="DefaultParagraphFont"/>
    <w:link w:val="Heading1"/>
    <w:uiPriority w:val="9"/>
    <w:rsid w:val="00F82C85"/>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459036084">
      <w:bodyDiv w:val="1"/>
      <w:marLeft w:val="0"/>
      <w:marRight w:val="0"/>
      <w:marTop w:val="0"/>
      <w:marBottom w:val="0"/>
      <w:divBdr>
        <w:top w:val="none" w:sz="0" w:space="0" w:color="auto"/>
        <w:left w:val="none" w:sz="0" w:space="0" w:color="auto"/>
        <w:bottom w:val="none" w:sz="0" w:space="0" w:color="auto"/>
        <w:right w:val="none" w:sz="0" w:space="0" w:color="auto"/>
      </w:divBdr>
      <w:divsChild>
        <w:div w:id="1552229047">
          <w:marLeft w:val="0"/>
          <w:marRight w:val="0"/>
          <w:marTop w:val="0"/>
          <w:marBottom w:val="0"/>
          <w:divBdr>
            <w:top w:val="none" w:sz="0" w:space="0" w:color="auto"/>
            <w:left w:val="none" w:sz="0" w:space="0" w:color="auto"/>
            <w:bottom w:val="none" w:sz="0" w:space="0" w:color="auto"/>
            <w:right w:val="none" w:sz="0" w:space="0" w:color="auto"/>
          </w:divBdr>
        </w:div>
        <w:div w:id="1595935232">
          <w:marLeft w:val="0"/>
          <w:marRight w:val="0"/>
          <w:marTop w:val="0"/>
          <w:marBottom w:val="0"/>
          <w:divBdr>
            <w:top w:val="none" w:sz="0" w:space="0" w:color="auto"/>
            <w:left w:val="none" w:sz="0" w:space="0" w:color="auto"/>
            <w:bottom w:val="none" w:sz="0" w:space="0" w:color="auto"/>
            <w:right w:val="none" w:sz="0" w:space="0" w:color="auto"/>
          </w:divBdr>
        </w:div>
      </w:divsChild>
    </w:div>
    <w:div w:id="1158032988">
      <w:bodyDiv w:val="1"/>
      <w:marLeft w:val="0"/>
      <w:marRight w:val="0"/>
      <w:marTop w:val="0"/>
      <w:marBottom w:val="0"/>
      <w:divBdr>
        <w:top w:val="none" w:sz="0" w:space="0" w:color="auto"/>
        <w:left w:val="none" w:sz="0" w:space="0" w:color="auto"/>
        <w:bottom w:val="none" w:sz="0" w:space="0" w:color="auto"/>
        <w:right w:val="none" w:sz="0" w:space="0" w:color="auto"/>
      </w:divBdr>
      <w:divsChild>
        <w:div w:id="986202489">
          <w:marLeft w:val="0"/>
          <w:marRight w:val="0"/>
          <w:marTop w:val="0"/>
          <w:marBottom w:val="0"/>
          <w:divBdr>
            <w:top w:val="none" w:sz="0" w:space="0" w:color="auto"/>
            <w:left w:val="none" w:sz="0" w:space="0" w:color="auto"/>
            <w:bottom w:val="none" w:sz="0" w:space="0" w:color="auto"/>
            <w:right w:val="none" w:sz="0" w:space="0" w:color="auto"/>
          </w:divBdr>
        </w:div>
        <w:div w:id="1981690128">
          <w:marLeft w:val="0"/>
          <w:marRight w:val="0"/>
          <w:marTop w:val="0"/>
          <w:marBottom w:val="0"/>
          <w:divBdr>
            <w:top w:val="none" w:sz="0" w:space="0" w:color="auto"/>
            <w:left w:val="none" w:sz="0" w:space="0" w:color="auto"/>
            <w:bottom w:val="none" w:sz="0" w:space="0" w:color="auto"/>
            <w:right w:val="none" w:sz="0" w:space="0" w:color="auto"/>
          </w:divBdr>
          <w:divsChild>
            <w:div w:id="17208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hyperlink" Target="http://www.arrowenglish.edu.vn/index.php/luyen-thi-ielts/de-thi-ielts-mau/221-part-1-speaking-the-sky" TargetMode="Externa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rrowenglish.edu.vn/index.php/luyen-thi-ielts/huong-dan-hoc-ielts/235-useful-expressions-and-linking-words"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fhl9i2-18v1JINx4mpLadg"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C0B54-BBDB-40A1-A5D2-DAF3A4B5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2016-09-15T02:52:00Z</dcterms:created>
  <dcterms:modified xsi:type="dcterms:W3CDTF">2016-09-15T03:51:00Z</dcterms:modified>
</cp:coreProperties>
</file>